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AB29" w14:textId="66067FB9" w:rsidR="00B84F7C" w:rsidRPr="00316D17" w:rsidRDefault="005F2A7B" w:rsidP="003276A0">
      <w:pPr>
        <w:pStyle w:val="Default"/>
        <w:jc w:val="center"/>
        <w:rPr>
          <w:rFonts w:ascii="Helvetica" w:hAnsi="Helvetica" w:cs="Helvetica"/>
          <w:b/>
          <w:sz w:val="22"/>
          <w:szCs w:val="22"/>
          <w:lang w:eastAsia="es-ES"/>
        </w:rPr>
      </w:pPr>
      <w:r w:rsidRPr="00316D17">
        <w:rPr>
          <w:rFonts w:ascii="Helvetica" w:hAnsi="Helvetica" w:cs="Helvetica"/>
          <w:b/>
          <w:sz w:val="22"/>
          <w:szCs w:val="22"/>
          <w:lang w:eastAsia="es-ES"/>
        </w:rPr>
        <w:t xml:space="preserve">CERTIFICADO DEL </w:t>
      </w:r>
      <w:r w:rsidR="00B84F7C" w:rsidRPr="00316D17">
        <w:rPr>
          <w:rFonts w:ascii="Helvetica" w:hAnsi="Helvetica" w:cs="Helvetica"/>
          <w:b/>
          <w:sz w:val="22"/>
          <w:szCs w:val="22"/>
          <w:lang w:eastAsia="es-ES"/>
        </w:rPr>
        <w:t>ACTA DE CONSIGNACIÓN DE DECISIONES</w:t>
      </w:r>
    </w:p>
    <w:p w14:paraId="365A2766" w14:textId="77777777" w:rsidR="00B84F7C" w:rsidRPr="00316D17" w:rsidRDefault="00B84F7C" w:rsidP="003276A0">
      <w:pPr>
        <w:pStyle w:val="Default"/>
        <w:jc w:val="center"/>
        <w:rPr>
          <w:rFonts w:ascii="Helvetica" w:hAnsi="Helvetica" w:cs="Helvetica"/>
          <w:b/>
          <w:sz w:val="22"/>
          <w:szCs w:val="22"/>
          <w:lang w:eastAsia="es-ES"/>
        </w:rPr>
      </w:pPr>
      <w:r w:rsidRPr="00316D17">
        <w:rPr>
          <w:rFonts w:ascii="Helvetica" w:hAnsi="Helvetica" w:cs="Helvetica"/>
          <w:b/>
          <w:sz w:val="22"/>
          <w:szCs w:val="22"/>
          <w:lang w:eastAsia="es-ES"/>
        </w:rPr>
        <w:t>DEL ÓRGANO DE ADMINISTRACIÓN DE LA MERCANTIL</w:t>
      </w:r>
    </w:p>
    <w:p w14:paraId="3BA65649" w14:textId="58F9DDF7" w:rsidR="00635A90" w:rsidRPr="00316D17" w:rsidRDefault="00AE44B2" w:rsidP="00CF6D6A">
      <w:pPr>
        <w:pStyle w:val="Default"/>
        <w:jc w:val="center"/>
        <w:rPr>
          <w:rFonts w:ascii="Helvetica" w:hAnsi="Helvetica" w:cs="Helvetica"/>
          <w:sz w:val="22"/>
          <w:szCs w:val="22"/>
          <w:lang w:eastAsia="es-ES"/>
        </w:rPr>
      </w:pPr>
      <w:r>
        <w:rPr>
          <w:rFonts w:ascii="Helvetica" w:hAnsi="Helvetica" w:cs="Helvetica"/>
          <w:b/>
          <w:sz w:val="22"/>
          <w:szCs w:val="22"/>
          <w:lang w:eastAsia="es-ES"/>
        </w:rPr>
        <w:t>[</w:t>
      </w:r>
      <w:r w:rsidRPr="0027574D">
        <w:rPr>
          <w:rFonts w:ascii="Helvetica" w:hAnsi="Helvetica" w:cs="Helvetica"/>
          <w:b/>
          <w:sz w:val="22"/>
          <w:szCs w:val="22"/>
          <w:highlight w:val="yellow"/>
          <w:lang w:eastAsia="es-ES"/>
        </w:rPr>
        <w:t>1</w:t>
      </w:r>
      <w:r w:rsidRPr="00AE44B2">
        <w:rPr>
          <w:rFonts w:ascii="Helvetica" w:hAnsi="Helvetica" w:cs="Helvetica"/>
          <w:sz w:val="22"/>
          <w:szCs w:val="22"/>
          <w:highlight w:val="yellow"/>
          <w:lang w:eastAsia="es-ES"/>
        </w:rPr>
        <w:t>-Nombre de la sociedad</w:t>
      </w:r>
      <w:r>
        <w:rPr>
          <w:rFonts w:ascii="Helvetica" w:hAnsi="Helvetica" w:cs="Helvetica"/>
          <w:b/>
          <w:sz w:val="22"/>
          <w:szCs w:val="22"/>
          <w:lang w:eastAsia="es-ES"/>
        </w:rPr>
        <w:t>]</w:t>
      </w:r>
      <w:r w:rsidR="007D10E8" w:rsidRPr="00316D17">
        <w:rPr>
          <w:rFonts w:ascii="Helvetica" w:hAnsi="Helvetica" w:cs="Helvetica"/>
          <w:sz w:val="22"/>
          <w:szCs w:val="22"/>
          <w:lang w:eastAsia="es-ES"/>
        </w:rPr>
        <w:br/>
      </w:r>
    </w:p>
    <w:p w14:paraId="61C0B6BA" w14:textId="6425A917" w:rsidR="008A02B7" w:rsidRPr="008A02B7" w:rsidRDefault="00DD0B41" w:rsidP="003276A0">
      <w:pPr>
        <w:pStyle w:val="Default"/>
        <w:jc w:val="both"/>
        <w:rPr>
          <w:rFonts w:ascii="Helvetica" w:hAnsi="Helvetica" w:cs="Helvetica"/>
          <w:sz w:val="22"/>
          <w:szCs w:val="22"/>
          <w:lang w:eastAsia="es-ES"/>
        </w:rPr>
      </w:pPr>
      <w:r w:rsidRPr="00316D17">
        <w:rPr>
          <w:rFonts w:ascii="Helvetica" w:hAnsi="Helvetica" w:cs="Helvetica"/>
          <w:sz w:val="22"/>
          <w:szCs w:val="22"/>
          <w:lang w:eastAsia="es-ES"/>
        </w:rPr>
        <w:t xml:space="preserve">En el domicilio social </w:t>
      </w:r>
      <w:r w:rsidR="00B84F7C" w:rsidRPr="00316D17">
        <w:rPr>
          <w:rFonts w:ascii="Helvetica" w:hAnsi="Helvetica" w:cs="Helvetica"/>
          <w:sz w:val="22"/>
          <w:szCs w:val="22"/>
          <w:lang w:eastAsia="es-ES"/>
        </w:rPr>
        <w:t>de la Compañía</w:t>
      </w:r>
      <w:r w:rsidRPr="00316D17">
        <w:rPr>
          <w:rFonts w:ascii="Helvetica" w:hAnsi="Helvetica" w:cs="Helvetica"/>
          <w:sz w:val="22"/>
          <w:szCs w:val="22"/>
          <w:lang w:eastAsia="es-ES"/>
        </w:rPr>
        <w:t xml:space="preserve">, </w:t>
      </w:r>
      <w:r w:rsidRPr="00316D17">
        <w:rPr>
          <w:rFonts w:ascii="Helvetica" w:hAnsi="Helvetica" w:cs="Helvetica"/>
          <w:b/>
          <w:sz w:val="22"/>
          <w:szCs w:val="22"/>
          <w:lang w:eastAsia="es-ES"/>
        </w:rPr>
        <w:t>[</w:t>
      </w:r>
      <w:r w:rsidR="00AE44B2" w:rsidRPr="0027574D">
        <w:rPr>
          <w:rFonts w:ascii="Helvetica" w:hAnsi="Helvetica" w:cs="Helvetica"/>
          <w:b/>
          <w:sz w:val="22"/>
          <w:szCs w:val="22"/>
          <w:highlight w:val="yellow"/>
          <w:lang w:eastAsia="es-ES"/>
        </w:rPr>
        <w:t>2</w:t>
      </w:r>
      <w:r w:rsidR="00AE44B2" w:rsidRPr="00AE44B2">
        <w:rPr>
          <w:rFonts w:ascii="Helvetica" w:hAnsi="Helvetica" w:cs="Helvetica"/>
          <w:sz w:val="22"/>
          <w:szCs w:val="22"/>
          <w:highlight w:val="yellow"/>
          <w:lang w:eastAsia="es-ES"/>
        </w:rPr>
        <w:t>-Introducir domicilio social: calle, número, localidad, provincia, código postal</w:t>
      </w:r>
      <w:r w:rsidRPr="00AE44B2">
        <w:rPr>
          <w:rFonts w:ascii="Helvetica" w:hAnsi="Helvetica" w:cs="Helvetica"/>
          <w:sz w:val="22"/>
          <w:szCs w:val="22"/>
          <w:lang w:eastAsia="es-ES"/>
        </w:rPr>
        <w:t>]</w:t>
      </w:r>
      <w:r w:rsidR="00B84F7C" w:rsidRPr="00AE44B2">
        <w:rPr>
          <w:rFonts w:ascii="Helvetica" w:hAnsi="Helvetica" w:cs="Helvetica"/>
          <w:sz w:val="22"/>
          <w:szCs w:val="22"/>
          <w:lang w:eastAsia="es-ES"/>
        </w:rPr>
        <w:t>,</w:t>
      </w:r>
      <w:r w:rsidR="00B84F7C" w:rsidRPr="00316D17">
        <w:rPr>
          <w:rFonts w:ascii="Helvetica" w:hAnsi="Helvetica" w:cs="Helvetica"/>
          <w:sz w:val="22"/>
          <w:szCs w:val="22"/>
          <w:lang w:eastAsia="es-ES"/>
        </w:rPr>
        <w:t xml:space="preserve"> el </w:t>
      </w:r>
      <w:r w:rsidR="00A91BC1">
        <w:rPr>
          <w:rFonts w:ascii="Helvetica" w:hAnsi="Helvetica" w:cs="Helvetica"/>
          <w:sz w:val="22"/>
          <w:szCs w:val="22"/>
          <w:lang w:eastAsia="es-ES"/>
        </w:rPr>
        <w:t>12</w:t>
      </w:r>
      <w:r w:rsidR="00E35156" w:rsidRPr="00316D17">
        <w:rPr>
          <w:rFonts w:ascii="Helvetica" w:hAnsi="Helvetica" w:cs="Helvetica"/>
          <w:sz w:val="22"/>
          <w:szCs w:val="22"/>
          <w:lang w:eastAsia="es-ES"/>
        </w:rPr>
        <w:t xml:space="preserve"> de </w:t>
      </w:r>
      <w:r w:rsidR="00684272">
        <w:rPr>
          <w:rFonts w:ascii="Helvetica" w:hAnsi="Helvetica" w:cs="Helvetica"/>
          <w:sz w:val="22"/>
          <w:szCs w:val="22"/>
          <w:lang w:eastAsia="es-ES"/>
        </w:rPr>
        <w:t>diciembre</w:t>
      </w:r>
      <w:r w:rsidR="00E35156" w:rsidRPr="00316D17">
        <w:rPr>
          <w:rFonts w:ascii="Helvetica" w:hAnsi="Helvetica" w:cs="Helvetica"/>
          <w:sz w:val="22"/>
          <w:szCs w:val="22"/>
          <w:lang w:eastAsia="es-ES"/>
        </w:rPr>
        <w:t xml:space="preserve"> de 2017</w:t>
      </w:r>
      <w:r w:rsidR="005F2A7B" w:rsidRPr="00316D17">
        <w:rPr>
          <w:rFonts w:ascii="Helvetica" w:hAnsi="Helvetica" w:cs="Helvetica"/>
          <w:sz w:val="22"/>
          <w:szCs w:val="22"/>
          <w:lang w:eastAsia="es-ES"/>
        </w:rPr>
        <w:t xml:space="preserve">, </w:t>
      </w:r>
      <w:r w:rsidR="00707E36" w:rsidRPr="00707E36">
        <w:rPr>
          <w:rFonts w:ascii="Helvetica" w:hAnsi="Helvetica" w:cs="Helvetica"/>
          <w:b/>
          <w:sz w:val="22"/>
          <w:szCs w:val="22"/>
          <w:lang w:eastAsia="es-ES"/>
        </w:rPr>
        <w:t>[</w:t>
      </w:r>
      <w:r w:rsidR="00AE44B2" w:rsidRPr="0027574D">
        <w:rPr>
          <w:rFonts w:ascii="Helvetica" w:hAnsi="Helvetica" w:cs="Helvetica"/>
          <w:b/>
          <w:sz w:val="22"/>
          <w:szCs w:val="22"/>
          <w:highlight w:val="yellow"/>
          <w:lang w:eastAsia="es-ES"/>
        </w:rPr>
        <w:t>3</w:t>
      </w:r>
      <w:r w:rsidR="00AE44B2" w:rsidRPr="00AE44B2">
        <w:rPr>
          <w:rFonts w:ascii="Helvetica" w:hAnsi="Helvetica" w:cs="Helvetica"/>
          <w:sz w:val="22"/>
          <w:szCs w:val="22"/>
          <w:highlight w:val="yellow"/>
          <w:lang w:eastAsia="es-ES"/>
        </w:rPr>
        <w:t xml:space="preserve">-Introducir nombre completo del </w:t>
      </w:r>
      <w:r w:rsidR="00283C34" w:rsidRPr="00283C34">
        <w:rPr>
          <w:rFonts w:ascii="Helvetica" w:hAnsi="Helvetica" w:cs="Helvetica"/>
          <w:sz w:val="22"/>
          <w:szCs w:val="22"/>
          <w:highlight w:val="yellow"/>
          <w:lang w:eastAsia="es-ES"/>
        </w:rPr>
        <w:t>Administrador único/ Administrador solidario/ Administradores mancomunados/ Secretario del órgano de administración/ apoderado</w:t>
      </w:r>
      <w:r w:rsidR="00707E36" w:rsidRPr="00707E36">
        <w:rPr>
          <w:rFonts w:ascii="Helvetica" w:hAnsi="Helvetica" w:cs="Helvetica"/>
          <w:b/>
          <w:sz w:val="22"/>
          <w:szCs w:val="22"/>
          <w:lang w:eastAsia="es-ES"/>
        </w:rPr>
        <w:t>]</w:t>
      </w:r>
      <w:r w:rsidR="00707E36">
        <w:rPr>
          <w:rFonts w:ascii="Helvetica" w:hAnsi="Helvetica" w:cs="Helvetica"/>
          <w:sz w:val="22"/>
          <w:szCs w:val="22"/>
          <w:lang w:eastAsia="es-ES"/>
        </w:rPr>
        <w:t xml:space="preserve">, mayor de edad, con DNI número </w:t>
      </w:r>
      <w:r w:rsidR="00707E36" w:rsidRPr="00707E36">
        <w:rPr>
          <w:rFonts w:ascii="Helvetica" w:hAnsi="Helvetica" w:cs="Helvetica"/>
          <w:b/>
          <w:sz w:val="22"/>
          <w:szCs w:val="22"/>
          <w:lang w:eastAsia="es-ES"/>
        </w:rPr>
        <w:t>[</w:t>
      </w:r>
      <w:r w:rsidR="00AE44B2" w:rsidRPr="0027574D">
        <w:rPr>
          <w:rFonts w:ascii="Helvetica" w:hAnsi="Helvetica" w:cs="Helvetica"/>
          <w:b/>
          <w:sz w:val="22"/>
          <w:szCs w:val="22"/>
          <w:highlight w:val="yellow"/>
          <w:lang w:eastAsia="es-ES"/>
        </w:rPr>
        <w:t>4</w:t>
      </w:r>
      <w:r w:rsidR="00AE44B2" w:rsidRPr="00AE44B2">
        <w:rPr>
          <w:rFonts w:ascii="Helvetica" w:hAnsi="Helvetica" w:cs="Helvetica"/>
          <w:sz w:val="22"/>
          <w:szCs w:val="22"/>
          <w:highlight w:val="yellow"/>
          <w:lang w:eastAsia="es-ES"/>
        </w:rPr>
        <w:t>-Introducir nº de DNI</w:t>
      </w:r>
      <w:r w:rsidR="00707E36" w:rsidRPr="00707E36">
        <w:rPr>
          <w:rFonts w:ascii="Helvetica" w:hAnsi="Helvetica" w:cs="Helvetica"/>
          <w:b/>
          <w:sz w:val="22"/>
          <w:szCs w:val="22"/>
          <w:lang w:eastAsia="es-ES"/>
        </w:rPr>
        <w:t>]</w:t>
      </w:r>
      <w:r w:rsidR="00B84F7C" w:rsidRPr="00316D17">
        <w:rPr>
          <w:rFonts w:ascii="Helvetica" w:hAnsi="Helvetica" w:cs="Helvetica"/>
          <w:sz w:val="22"/>
          <w:szCs w:val="22"/>
          <w:lang w:eastAsia="es-ES"/>
        </w:rPr>
        <w:t xml:space="preserve">, </w:t>
      </w:r>
      <w:r w:rsidR="00707E36">
        <w:rPr>
          <w:rFonts w:ascii="Helvetica" w:hAnsi="Helvetica" w:cs="Helvetica"/>
          <w:sz w:val="22"/>
          <w:szCs w:val="22"/>
          <w:lang w:eastAsia="es-ES"/>
        </w:rPr>
        <w:t xml:space="preserve">en calidad de </w:t>
      </w:r>
      <w:r w:rsidR="008A02B7" w:rsidRPr="008A02B7">
        <w:rPr>
          <w:rFonts w:ascii="Helvetica" w:hAnsi="Helvetica" w:cs="Helvetica"/>
          <w:b/>
          <w:sz w:val="22"/>
          <w:szCs w:val="22"/>
          <w:lang w:eastAsia="es-ES"/>
        </w:rPr>
        <w:t>[</w:t>
      </w:r>
      <w:r w:rsidR="00AE44B2" w:rsidRPr="0027574D">
        <w:rPr>
          <w:rFonts w:ascii="Helvetica" w:hAnsi="Helvetica" w:cs="Helvetica"/>
          <w:b/>
          <w:sz w:val="22"/>
          <w:szCs w:val="22"/>
          <w:highlight w:val="yellow"/>
          <w:lang w:eastAsia="es-ES"/>
        </w:rPr>
        <w:t>5</w:t>
      </w:r>
      <w:r w:rsidR="00AE44B2" w:rsidRPr="00AE44B2">
        <w:rPr>
          <w:rFonts w:ascii="Helvetica" w:hAnsi="Helvetica" w:cs="Helvetica"/>
          <w:sz w:val="22"/>
          <w:szCs w:val="22"/>
          <w:highlight w:val="yellow"/>
          <w:lang w:eastAsia="es-ES"/>
        </w:rPr>
        <w:t>-</w:t>
      </w:r>
      <w:r w:rsidR="00AE44B2" w:rsidRPr="00AE44B2">
        <w:rPr>
          <w:highlight w:val="yellow"/>
        </w:rPr>
        <w:t xml:space="preserve"> </w:t>
      </w:r>
      <w:r w:rsidR="00AE44B2" w:rsidRPr="00AE44B2">
        <w:rPr>
          <w:rFonts w:ascii="Helvetica" w:hAnsi="Helvetica" w:cs="Helvetica"/>
          <w:sz w:val="22"/>
          <w:szCs w:val="22"/>
          <w:highlight w:val="yellow"/>
          <w:lang w:eastAsia="es-ES"/>
        </w:rPr>
        <w:t xml:space="preserve">Mantener en correspondiente cargo y eliminar el resto, </w:t>
      </w:r>
      <w:r w:rsidR="00707E36" w:rsidRPr="00AE44B2">
        <w:rPr>
          <w:rFonts w:ascii="Helvetica" w:hAnsi="Helvetica" w:cs="Helvetica"/>
          <w:sz w:val="22"/>
          <w:szCs w:val="22"/>
          <w:highlight w:val="yellow"/>
          <w:lang w:eastAsia="es-ES"/>
        </w:rPr>
        <w:t>Administrador único/ Administrador solidario</w:t>
      </w:r>
      <w:r w:rsidR="008A02B7" w:rsidRPr="00AE44B2">
        <w:rPr>
          <w:rFonts w:ascii="Helvetica" w:hAnsi="Helvetica" w:cs="Helvetica"/>
          <w:sz w:val="22"/>
          <w:szCs w:val="22"/>
          <w:highlight w:val="yellow"/>
          <w:lang w:eastAsia="es-ES"/>
        </w:rPr>
        <w:t xml:space="preserve">/ Administradores mancomunados/ </w:t>
      </w:r>
      <w:r w:rsidR="00707E36" w:rsidRPr="00AE44B2">
        <w:rPr>
          <w:rFonts w:ascii="Helvetica" w:hAnsi="Helvetica" w:cs="Helvetica"/>
          <w:sz w:val="22"/>
          <w:szCs w:val="22"/>
          <w:highlight w:val="yellow"/>
          <w:lang w:eastAsia="es-ES"/>
        </w:rPr>
        <w:t>Secretario del órgano de administración/ apoderado</w:t>
      </w:r>
      <w:r w:rsidR="008A02B7">
        <w:rPr>
          <w:rFonts w:ascii="Helvetica" w:hAnsi="Helvetica" w:cs="Helvetica"/>
          <w:b/>
          <w:sz w:val="22"/>
          <w:szCs w:val="22"/>
          <w:lang w:eastAsia="es-ES"/>
        </w:rPr>
        <w:t>]</w:t>
      </w:r>
      <w:r w:rsidR="00707E36">
        <w:rPr>
          <w:rFonts w:ascii="Helvetica" w:hAnsi="Helvetica" w:cs="Helvetica"/>
          <w:sz w:val="22"/>
          <w:szCs w:val="22"/>
          <w:lang w:eastAsia="es-ES"/>
        </w:rPr>
        <w:t xml:space="preserve"> </w:t>
      </w:r>
      <w:r w:rsidR="008A02B7">
        <w:rPr>
          <w:rFonts w:ascii="Helvetica" w:hAnsi="Helvetica" w:cs="Helvetica"/>
          <w:sz w:val="22"/>
          <w:szCs w:val="22"/>
          <w:lang w:eastAsia="es-ES"/>
        </w:rPr>
        <w:t xml:space="preserve">de la Sociedad </w:t>
      </w:r>
      <w:r w:rsidR="008A02B7" w:rsidRPr="008A02B7">
        <w:rPr>
          <w:rFonts w:ascii="Helvetica" w:hAnsi="Helvetica" w:cs="Helvetica"/>
          <w:b/>
          <w:sz w:val="22"/>
          <w:szCs w:val="22"/>
          <w:lang w:eastAsia="es-ES"/>
        </w:rPr>
        <w:t>[</w:t>
      </w:r>
      <w:r w:rsidR="00AE44B2" w:rsidRPr="0027574D">
        <w:rPr>
          <w:rFonts w:ascii="Helvetica" w:hAnsi="Helvetica" w:cs="Helvetica"/>
          <w:b/>
          <w:sz w:val="22"/>
          <w:szCs w:val="22"/>
          <w:highlight w:val="yellow"/>
          <w:lang w:eastAsia="es-ES"/>
        </w:rPr>
        <w:t>6</w:t>
      </w:r>
      <w:r w:rsidR="00AE44B2" w:rsidRPr="00AE44B2">
        <w:rPr>
          <w:rFonts w:ascii="Helvetica" w:hAnsi="Helvetica" w:cs="Helvetica"/>
          <w:sz w:val="22"/>
          <w:szCs w:val="22"/>
          <w:highlight w:val="yellow"/>
          <w:lang w:eastAsia="es-ES"/>
        </w:rPr>
        <w:t>-Introducir nombre completo de la sociedad</w:t>
      </w:r>
      <w:r w:rsidR="008A02B7" w:rsidRPr="008A02B7">
        <w:rPr>
          <w:rFonts w:ascii="Helvetica" w:hAnsi="Helvetica" w:cs="Helvetica"/>
          <w:b/>
          <w:sz w:val="22"/>
          <w:szCs w:val="22"/>
          <w:lang w:eastAsia="es-ES"/>
        </w:rPr>
        <w:t>]</w:t>
      </w:r>
      <w:r w:rsidR="008A02B7">
        <w:rPr>
          <w:rFonts w:ascii="Helvetica" w:hAnsi="Helvetica" w:cs="Helvetica"/>
          <w:sz w:val="22"/>
          <w:szCs w:val="22"/>
          <w:lang w:eastAsia="es-ES"/>
        </w:rPr>
        <w:t>, con número de N.I.F</w:t>
      </w:r>
      <w:r w:rsidR="008A02B7" w:rsidRPr="008A02B7">
        <w:rPr>
          <w:rFonts w:ascii="Helvetica" w:hAnsi="Helvetica" w:cs="Helvetica"/>
          <w:b/>
          <w:sz w:val="22"/>
          <w:szCs w:val="22"/>
          <w:lang w:eastAsia="es-ES"/>
        </w:rPr>
        <w:t xml:space="preserve"> [</w:t>
      </w:r>
      <w:r w:rsidR="00AE44B2" w:rsidRPr="0027574D">
        <w:rPr>
          <w:rFonts w:ascii="Helvetica" w:hAnsi="Helvetica" w:cs="Helvetica"/>
          <w:b/>
          <w:sz w:val="22"/>
          <w:szCs w:val="22"/>
          <w:highlight w:val="yellow"/>
          <w:lang w:eastAsia="es-ES"/>
        </w:rPr>
        <w:t>7</w:t>
      </w:r>
      <w:r w:rsidR="00AE44B2" w:rsidRPr="00AE44B2">
        <w:rPr>
          <w:rFonts w:ascii="Helvetica" w:hAnsi="Helvetica" w:cs="Helvetica"/>
          <w:sz w:val="22"/>
          <w:szCs w:val="22"/>
          <w:highlight w:val="yellow"/>
          <w:lang w:eastAsia="es-ES"/>
        </w:rPr>
        <w:t>-Número de NIF</w:t>
      </w:r>
      <w:r w:rsidR="008A02B7" w:rsidRPr="008A02B7">
        <w:rPr>
          <w:rFonts w:ascii="Helvetica" w:hAnsi="Helvetica" w:cs="Helvetica"/>
          <w:b/>
          <w:sz w:val="22"/>
          <w:szCs w:val="22"/>
          <w:lang w:eastAsia="es-ES"/>
        </w:rPr>
        <w:t>]</w:t>
      </w:r>
      <w:r w:rsidR="008A02B7">
        <w:rPr>
          <w:rFonts w:ascii="Helvetica" w:hAnsi="Helvetica" w:cs="Helvetica"/>
          <w:b/>
          <w:sz w:val="22"/>
          <w:szCs w:val="22"/>
          <w:lang w:eastAsia="es-ES"/>
        </w:rPr>
        <w:t xml:space="preserve">, </w:t>
      </w:r>
      <w:r w:rsidR="008A02B7" w:rsidRPr="008A02B7">
        <w:rPr>
          <w:rFonts w:ascii="Helvetica" w:hAnsi="Helvetica" w:cs="Helvetica"/>
          <w:sz w:val="22"/>
          <w:szCs w:val="22"/>
          <w:lang w:eastAsia="es-ES"/>
        </w:rPr>
        <w:t xml:space="preserve">tomó, entre otras, la siguiente decisión, </w:t>
      </w:r>
    </w:p>
    <w:p w14:paraId="4E69BFDB" w14:textId="77777777" w:rsidR="003276A0" w:rsidRPr="00316D17" w:rsidRDefault="003276A0" w:rsidP="003276A0">
      <w:pPr>
        <w:pStyle w:val="Default"/>
        <w:jc w:val="both"/>
        <w:rPr>
          <w:rFonts w:ascii="Helvetica" w:hAnsi="Helvetica" w:cs="Helvetica"/>
          <w:sz w:val="22"/>
          <w:szCs w:val="22"/>
          <w:lang w:eastAsia="es-ES"/>
        </w:rPr>
      </w:pPr>
    </w:p>
    <w:p w14:paraId="49F222DA" w14:textId="77777777" w:rsidR="003276A0" w:rsidRPr="00316D17" w:rsidRDefault="003276A0" w:rsidP="00963E4F">
      <w:pPr>
        <w:pStyle w:val="Default"/>
        <w:ind w:left="708" w:hanging="708"/>
        <w:jc w:val="both"/>
        <w:rPr>
          <w:rFonts w:ascii="Helvetica" w:hAnsi="Helvetica" w:cs="Helvetica"/>
          <w:sz w:val="22"/>
          <w:szCs w:val="22"/>
          <w:lang w:eastAsia="es-ES"/>
        </w:rPr>
      </w:pPr>
    </w:p>
    <w:p w14:paraId="692FED6B" w14:textId="77777777" w:rsidR="00B84F7C" w:rsidRPr="00316D17" w:rsidRDefault="00B84F7C" w:rsidP="003276A0">
      <w:pPr>
        <w:pStyle w:val="Default"/>
        <w:jc w:val="center"/>
        <w:rPr>
          <w:rFonts w:ascii="Helvetica" w:hAnsi="Helvetica" w:cs="Helvetica"/>
          <w:b/>
          <w:sz w:val="22"/>
          <w:szCs w:val="22"/>
          <w:lang w:eastAsia="es-ES"/>
        </w:rPr>
      </w:pPr>
      <w:r w:rsidRPr="00316D17">
        <w:rPr>
          <w:rFonts w:ascii="Helvetica" w:hAnsi="Helvetica" w:cs="Helvetica"/>
          <w:b/>
          <w:sz w:val="22"/>
          <w:szCs w:val="22"/>
          <w:lang w:eastAsia="es-ES"/>
        </w:rPr>
        <w:t>DECISIÓN</w:t>
      </w:r>
    </w:p>
    <w:p w14:paraId="0D9ABAF3" w14:textId="77777777" w:rsidR="003276A0" w:rsidRPr="00316D17" w:rsidRDefault="003276A0" w:rsidP="003276A0">
      <w:pPr>
        <w:pStyle w:val="Default"/>
        <w:jc w:val="both"/>
        <w:rPr>
          <w:rFonts w:ascii="Helvetica" w:hAnsi="Helvetica" w:cs="Helvetica"/>
          <w:b/>
          <w:sz w:val="22"/>
          <w:szCs w:val="22"/>
          <w:lang w:eastAsia="es-ES"/>
        </w:rPr>
      </w:pPr>
    </w:p>
    <w:p w14:paraId="0402C5C9" w14:textId="77777777" w:rsidR="00B84F7C" w:rsidRPr="00316D17" w:rsidRDefault="00B84F7C" w:rsidP="003276A0">
      <w:pPr>
        <w:pStyle w:val="Default"/>
        <w:jc w:val="both"/>
        <w:rPr>
          <w:rFonts w:ascii="Helvetica" w:hAnsi="Helvetica" w:cs="Helvetica"/>
          <w:b/>
          <w:sz w:val="22"/>
          <w:szCs w:val="22"/>
          <w:u w:val="single"/>
          <w:lang w:eastAsia="es-ES"/>
        </w:rPr>
      </w:pPr>
      <w:r w:rsidRPr="00316D17">
        <w:rPr>
          <w:rFonts w:ascii="Helvetica" w:hAnsi="Helvetica" w:cs="Helvetica"/>
          <w:b/>
          <w:sz w:val="22"/>
          <w:szCs w:val="22"/>
          <w:u w:val="single"/>
          <w:lang w:eastAsia="es-ES"/>
        </w:rPr>
        <w:t>Única.- Acuerdo de interposición de recurso contencioso-administrativo</w:t>
      </w:r>
    </w:p>
    <w:p w14:paraId="796A6AC3" w14:textId="77777777" w:rsidR="00B84F7C" w:rsidRPr="00316D17" w:rsidRDefault="00B84F7C" w:rsidP="003276A0">
      <w:pPr>
        <w:pStyle w:val="Default"/>
        <w:jc w:val="both"/>
        <w:rPr>
          <w:rFonts w:ascii="Helvetica" w:hAnsi="Helvetica" w:cs="Helvetica"/>
          <w:b/>
          <w:sz w:val="22"/>
          <w:szCs w:val="22"/>
          <w:u w:val="single"/>
          <w:lang w:eastAsia="es-ES"/>
        </w:rPr>
      </w:pPr>
    </w:p>
    <w:p w14:paraId="4A6E6AFC" w14:textId="46225248" w:rsidR="00EA0CAE" w:rsidRDefault="00B84F7C" w:rsidP="00EA0CAE">
      <w:pPr>
        <w:jc w:val="both"/>
        <w:rPr>
          <w:rFonts w:ascii="Helvetica" w:eastAsia="Times New Roman" w:hAnsi="Helvetica" w:cs="Helvetica"/>
          <w:bCs/>
          <w:lang w:eastAsia="es-ES"/>
        </w:rPr>
      </w:pPr>
      <w:r w:rsidRPr="00316D17">
        <w:rPr>
          <w:rFonts w:ascii="Helvetica" w:hAnsi="Helvetica" w:cs="Helvetica"/>
          <w:color w:val="000000" w:themeColor="text1"/>
        </w:rPr>
        <w:t>Que</w:t>
      </w:r>
      <w:r w:rsidR="00DD0B41" w:rsidRPr="00316D17">
        <w:rPr>
          <w:rFonts w:ascii="Helvetica" w:hAnsi="Helvetica" w:cs="Helvetica"/>
          <w:color w:val="000000" w:themeColor="text1"/>
        </w:rPr>
        <w:t xml:space="preserve"> </w:t>
      </w:r>
      <w:r w:rsidR="00283C34" w:rsidRPr="00316D17">
        <w:rPr>
          <w:rFonts w:ascii="Helvetica" w:hAnsi="Helvetica" w:cs="Helvetica"/>
          <w:color w:val="000000" w:themeColor="text1"/>
        </w:rPr>
        <w:t>él</w:t>
      </w:r>
      <w:r w:rsidR="00DD0B41" w:rsidRPr="00316D17">
        <w:rPr>
          <w:rFonts w:ascii="Helvetica" w:hAnsi="Helvetica" w:cs="Helvetica"/>
          <w:color w:val="000000" w:themeColor="text1"/>
        </w:rPr>
        <w:t xml:space="preserve"> </w:t>
      </w:r>
      <w:r w:rsidR="00EA0CAE" w:rsidRPr="00707E36">
        <w:rPr>
          <w:rFonts w:ascii="Helvetica" w:hAnsi="Helvetica" w:cs="Helvetica"/>
          <w:b/>
          <w:lang w:eastAsia="es-ES"/>
        </w:rPr>
        <w:t>[</w:t>
      </w:r>
      <w:r w:rsidR="00EA0CAE">
        <w:rPr>
          <w:rFonts w:ascii="Helvetica" w:hAnsi="Helvetica" w:cs="Helvetica"/>
          <w:b/>
          <w:highlight w:val="yellow"/>
          <w:lang w:eastAsia="es-ES"/>
        </w:rPr>
        <w:t>8</w:t>
      </w:r>
      <w:r w:rsidR="00EA0CAE" w:rsidRPr="00283C34">
        <w:rPr>
          <w:rFonts w:ascii="Helvetica" w:hAnsi="Helvetica" w:cs="Helvetica"/>
          <w:highlight w:val="yellow"/>
          <w:lang w:eastAsia="es-ES"/>
        </w:rPr>
        <w:t>-</w:t>
      </w:r>
      <w:r w:rsidR="00283C34" w:rsidRPr="00283C34">
        <w:rPr>
          <w:highlight w:val="yellow"/>
        </w:rPr>
        <w:t xml:space="preserve"> </w:t>
      </w:r>
      <w:r w:rsidR="00283C34" w:rsidRPr="00283C34">
        <w:rPr>
          <w:rFonts w:ascii="Helvetica" w:hAnsi="Helvetica" w:cs="Helvetica"/>
          <w:highlight w:val="yellow"/>
          <w:lang w:eastAsia="es-ES"/>
        </w:rPr>
        <w:t>Mantener en correspondiente cargo y eliminar el resto, Administrador único/ Administrador solidario/ Administradores mancomunados/ Secretario del órgano de administración/ apoderado</w:t>
      </w:r>
      <w:r w:rsidR="00EA0CAE" w:rsidRPr="00707E36">
        <w:rPr>
          <w:rFonts w:ascii="Helvetica" w:hAnsi="Helvetica" w:cs="Helvetica"/>
          <w:b/>
          <w:lang w:eastAsia="es-ES"/>
        </w:rPr>
        <w:t>]</w:t>
      </w:r>
      <w:r w:rsidR="00EA0CAE">
        <w:rPr>
          <w:rFonts w:ascii="Helvetica" w:hAnsi="Helvetica" w:cs="Helvetica"/>
          <w:lang w:eastAsia="es-ES"/>
        </w:rPr>
        <w:t xml:space="preserve">, </w:t>
      </w:r>
      <w:r w:rsidR="00DD0B41" w:rsidRPr="00316D17">
        <w:rPr>
          <w:rFonts w:ascii="Helvetica" w:hAnsi="Helvetica" w:cs="Helvetica"/>
          <w:color w:val="000000" w:themeColor="text1"/>
        </w:rPr>
        <w:t xml:space="preserve"> de la sociedad, como órgano competente para entablar acciones judiciales tal y como lo dispone los estatutos sociales de la compañía, y a</w:t>
      </w:r>
      <w:r w:rsidR="00635A90" w:rsidRPr="00316D17">
        <w:rPr>
          <w:rFonts w:ascii="Helvetica" w:hAnsi="Helvetica" w:cs="Helvetica"/>
          <w:color w:val="000000" w:themeColor="text1"/>
        </w:rPr>
        <w:t xml:space="preserve"> los efectos de cumplimentar lo establecido en el art. 45.2.</w:t>
      </w:r>
      <w:r w:rsidR="00963E4F" w:rsidRPr="00316D17">
        <w:rPr>
          <w:rFonts w:ascii="Helvetica" w:hAnsi="Helvetica" w:cs="Helvetica"/>
          <w:color w:val="000000" w:themeColor="text1"/>
        </w:rPr>
        <w:t>d de la Ley de la Jurisdicción Contencioso-a</w:t>
      </w:r>
      <w:r w:rsidR="00635A90" w:rsidRPr="00316D17">
        <w:rPr>
          <w:rFonts w:ascii="Helvetica" w:hAnsi="Helvetica" w:cs="Helvetica"/>
          <w:color w:val="000000" w:themeColor="text1"/>
        </w:rPr>
        <w:t>dministrativa, ha adoptado el acuerdo de</w:t>
      </w:r>
      <w:r w:rsidRPr="00316D17">
        <w:rPr>
          <w:rFonts w:ascii="Helvetica" w:hAnsi="Helvetica" w:cs="Helvetica"/>
          <w:color w:val="000000" w:themeColor="text1"/>
        </w:rPr>
        <w:t xml:space="preserve"> interponer recurso contencioso-</w:t>
      </w:r>
      <w:r w:rsidR="00635A90" w:rsidRPr="00316D17">
        <w:rPr>
          <w:rFonts w:ascii="Helvetica" w:hAnsi="Helvetica" w:cs="Helvetica"/>
          <w:color w:val="000000" w:themeColor="text1"/>
        </w:rPr>
        <w:t xml:space="preserve">administrativo ante </w:t>
      </w:r>
      <w:r w:rsidR="003A6B83" w:rsidRPr="00316D17">
        <w:rPr>
          <w:rFonts w:ascii="Helvetica" w:hAnsi="Helvetica" w:cs="Helvetica"/>
          <w:color w:val="000000" w:themeColor="text1"/>
        </w:rPr>
        <w:t>cualquier Juzgado o Tribunal</w:t>
      </w:r>
      <w:r w:rsidR="005F2A7B" w:rsidRPr="00316D17">
        <w:rPr>
          <w:rFonts w:ascii="Helvetica" w:hAnsi="Helvetica" w:cs="Helvetica"/>
          <w:color w:val="000000" w:themeColor="text1"/>
        </w:rPr>
        <w:t>, y cualquier instancia superior u órgano jurisdiccional competente</w:t>
      </w:r>
      <w:r w:rsidRPr="00316D17">
        <w:rPr>
          <w:rFonts w:ascii="Helvetica" w:hAnsi="Helvetica" w:cs="Helvetica"/>
          <w:color w:val="000000" w:themeColor="text1"/>
        </w:rPr>
        <w:t xml:space="preserve">, </w:t>
      </w:r>
      <w:r w:rsidRPr="00316D17">
        <w:rPr>
          <w:rFonts w:ascii="Helvetica" w:eastAsia="Times New Roman" w:hAnsi="Helvetica" w:cs="Helvetica"/>
          <w:bCs/>
          <w:lang w:eastAsia="es-ES"/>
        </w:rPr>
        <w:t xml:space="preserve">contra </w:t>
      </w:r>
      <w:r w:rsidR="00A91BC1">
        <w:rPr>
          <w:rFonts w:ascii="Helvetica" w:eastAsia="Times New Roman" w:hAnsi="Helvetica" w:cs="Helvetica"/>
          <w:bCs/>
          <w:lang w:eastAsia="es-ES"/>
        </w:rPr>
        <w:t>la R</w:t>
      </w:r>
      <w:r w:rsidR="005F2A7B" w:rsidRPr="00316D17">
        <w:rPr>
          <w:rFonts w:ascii="Helvetica" w:eastAsia="Times New Roman" w:hAnsi="Helvetica" w:cs="Helvetica"/>
          <w:bCs/>
          <w:lang w:eastAsia="es-ES"/>
        </w:rPr>
        <w:t>esolución dictada por</w:t>
      </w:r>
      <w:r w:rsidRPr="00316D17">
        <w:rPr>
          <w:rFonts w:ascii="Helvetica" w:eastAsia="Times New Roman" w:hAnsi="Helvetica" w:cs="Helvetica"/>
          <w:bCs/>
          <w:lang w:eastAsia="es-ES"/>
        </w:rPr>
        <w:t xml:space="preserve"> </w:t>
      </w:r>
      <w:r w:rsidR="00A91BC1">
        <w:rPr>
          <w:rFonts w:ascii="Helvetica" w:eastAsia="Times New Roman" w:hAnsi="Helvetica" w:cs="Helvetica"/>
          <w:bCs/>
          <w:lang w:eastAsia="es-ES"/>
        </w:rPr>
        <w:t>la Comisión Nacional de los Mercados y la Competencia</w:t>
      </w:r>
      <w:r w:rsidR="00530A3A">
        <w:rPr>
          <w:rFonts w:ascii="Helvetica" w:eastAsia="Times New Roman" w:hAnsi="Helvetica" w:cs="Helvetica"/>
          <w:bCs/>
          <w:lang w:eastAsia="es-ES"/>
        </w:rPr>
        <w:t xml:space="preserve"> de fecha 28 de noviembre de 2017</w:t>
      </w:r>
      <w:r w:rsidR="00A91BC1">
        <w:rPr>
          <w:rFonts w:ascii="Helvetica" w:eastAsia="Times New Roman" w:hAnsi="Helvetica" w:cs="Helvetica"/>
          <w:bCs/>
          <w:lang w:eastAsia="es-ES"/>
        </w:rPr>
        <w:t>, por la que se aprueba la liquidación definitiva del régimen primado y régimen retributivo específico practicado a las instalaciones de producción a partir de fuentes de energía renovables, cogeneración y residuos correspondiente al ejercicio de 2013, y para la impugnación de la liquidación definitiva del ejercicio 2013, de la instalación</w:t>
      </w:r>
      <w:r w:rsidR="00707E36">
        <w:rPr>
          <w:rFonts w:ascii="Helvetica" w:eastAsia="Times New Roman" w:hAnsi="Helvetica" w:cs="Helvetica"/>
          <w:bCs/>
          <w:lang w:eastAsia="es-ES"/>
        </w:rPr>
        <w:t xml:space="preserve"> </w:t>
      </w:r>
      <w:r w:rsidR="00A91BC1">
        <w:rPr>
          <w:rFonts w:ascii="Helvetica" w:eastAsia="Times New Roman" w:hAnsi="Helvetica" w:cs="Helvetica"/>
          <w:bCs/>
          <w:lang w:eastAsia="es-ES"/>
        </w:rPr>
        <w:t xml:space="preserve">con el siguiente número de CIL </w:t>
      </w:r>
      <w:r w:rsidR="00A91BC1" w:rsidRPr="00707E36">
        <w:rPr>
          <w:rFonts w:ascii="Helvetica" w:eastAsia="Times New Roman" w:hAnsi="Helvetica" w:cs="Helvetica"/>
          <w:b/>
          <w:bCs/>
          <w:lang w:eastAsia="es-ES"/>
        </w:rPr>
        <w:t>[</w:t>
      </w:r>
      <w:r w:rsidR="00D34371">
        <w:rPr>
          <w:rFonts w:ascii="Helvetica" w:eastAsia="Times New Roman" w:hAnsi="Helvetica" w:cs="Helvetica"/>
          <w:b/>
          <w:bCs/>
          <w:highlight w:val="yellow"/>
          <w:lang w:eastAsia="es-ES"/>
        </w:rPr>
        <w:t>9</w:t>
      </w:r>
      <w:r w:rsidR="0027574D" w:rsidRPr="0027574D">
        <w:rPr>
          <w:rFonts w:ascii="Helvetica" w:eastAsia="Times New Roman" w:hAnsi="Helvetica" w:cs="Helvetica"/>
          <w:bCs/>
          <w:highlight w:val="yellow"/>
          <w:lang w:eastAsia="es-ES"/>
        </w:rPr>
        <w:t>-Introducir tantos nº del CIL como instalaciones tenga la sociedad</w:t>
      </w:r>
      <w:r w:rsidR="00A91BC1" w:rsidRPr="00707E36">
        <w:rPr>
          <w:rFonts w:ascii="Helvetica" w:eastAsia="Times New Roman" w:hAnsi="Helvetica" w:cs="Helvetica"/>
          <w:b/>
          <w:bCs/>
          <w:lang w:eastAsia="es-ES"/>
        </w:rPr>
        <w:t>]</w:t>
      </w:r>
      <w:r w:rsidR="00A91BC1">
        <w:rPr>
          <w:rFonts w:ascii="Helvetica" w:eastAsia="Times New Roman" w:hAnsi="Helvetica" w:cs="Helvetica"/>
          <w:bCs/>
          <w:lang w:eastAsia="es-ES"/>
        </w:rPr>
        <w:t xml:space="preserve">, </w:t>
      </w:r>
      <w:r w:rsidR="00EA0CAE">
        <w:rPr>
          <w:rFonts w:ascii="Helvetica" w:eastAsia="Times New Roman" w:hAnsi="Helvetica" w:cs="Helvetica"/>
          <w:bCs/>
          <w:lang w:eastAsia="es-ES"/>
        </w:rPr>
        <w:t xml:space="preserve">dado que su contenido resulta perjudicial para los intereses de la empresa. </w:t>
      </w:r>
    </w:p>
    <w:p w14:paraId="1974969F" w14:textId="77777777" w:rsidR="00EA0CAE" w:rsidRDefault="00EA0CAE" w:rsidP="00EA0CAE">
      <w:pPr>
        <w:jc w:val="both"/>
        <w:rPr>
          <w:rFonts w:ascii="Helvetica" w:eastAsia="Times New Roman" w:hAnsi="Helvetica" w:cs="Helvetica"/>
          <w:bCs/>
          <w:lang w:eastAsia="es-ES"/>
        </w:rPr>
      </w:pPr>
    </w:p>
    <w:p w14:paraId="657831A0" w14:textId="77777777" w:rsidR="00EA0CAE" w:rsidRPr="004D2EEA" w:rsidRDefault="00EA0CAE" w:rsidP="00EA0CAE">
      <w:pPr>
        <w:jc w:val="both"/>
        <w:rPr>
          <w:rFonts w:ascii="Helvetica" w:hAnsi="Helvetica" w:cs="Helvetica"/>
          <w:b/>
          <w:lang w:eastAsia="es-ES"/>
        </w:rPr>
      </w:pPr>
      <w:r w:rsidRPr="004D2EEA">
        <w:rPr>
          <w:rFonts w:ascii="Helvetica" w:hAnsi="Helvetica" w:cs="Helvetica"/>
          <w:b/>
          <w:lang w:eastAsia="es-ES"/>
        </w:rPr>
        <w:t xml:space="preserve">Segunda.- </w:t>
      </w:r>
      <w:r w:rsidRPr="004D2EEA">
        <w:rPr>
          <w:rFonts w:ascii="Helvetica" w:hAnsi="Helvetica" w:cs="Helvetica"/>
          <w:b/>
          <w:u w:val="single"/>
          <w:lang w:eastAsia="es-ES"/>
        </w:rPr>
        <w:t xml:space="preserve">Acuerdo de impugnación de la </w:t>
      </w:r>
      <w:r w:rsidRPr="004D2EEA">
        <w:rPr>
          <w:rFonts w:ascii="Helvetica" w:hAnsi="Helvetica"/>
          <w:b/>
          <w:u w:val="single"/>
        </w:rPr>
        <w:t xml:space="preserve">Decisión </w:t>
      </w:r>
      <w:proofErr w:type="gramStart"/>
      <w:r w:rsidRPr="004D2EEA">
        <w:rPr>
          <w:rFonts w:ascii="Helvetica" w:hAnsi="Helvetica"/>
          <w:b/>
          <w:u w:val="single"/>
        </w:rPr>
        <w:t>C(</w:t>
      </w:r>
      <w:proofErr w:type="gramEnd"/>
      <w:r w:rsidRPr="004D2EEA">
        <w:rPr>
          <w:rFonts w:ascii="Helvetica" w:hAnsi="Helvetica"/>
          <w:b/>
          <w:u w:val="single"/>
        </w:rPr>
        <w:t>2017) 7384 de la Comisión Europea</w:t>
      </w:r>
    </w:p>
    <w:p w14:paraId="4F14A65C" w14:textId="77777777" w:rsidR="00EA0CAE" w:rsidRDefault="00EA0CAE" w:rsidP="00EA0CAE">
      <w:pPr>
        <w:jc w:val="both"/>
        <w:rPr>
          <w:rFonts w:ascii="Helvetica" w:hAnsi="Helvetica" w:cs="Helvetica"/>
          <w:lang w:eastAsia="es-ES"/>
        </w:rPr>
      </w:pPr>
    </w:p>
    <w:p w14:paraId="663EEC17" w14:textId="77777777" w:rsidR="00EA0CAE" w:rsidRDefault="00EA0CAE" w:rsidP="00EA0CAE">
      <w:pPr>
        <w:jc w:val="both"/>
        <w:rPr>
          <w:rFonts w:ascii="Helvetica" w:hAnsi="Helvetica"/>
        </w:rPr>
      </w:pPr>
      <w:r>
        <w:rPr>
          <w:rFonts w:ascii="Helvetica" w:hAnsi="Helvetica"/>
        </w:rPr>
        <w:t xml:space="preserve">Que el abajo firmante, como órgano competente para entablar acciones judiciales tal y como lo dispone los estatutos sociales de la compañía, ha adoptado el acuerdo de impugnar la Decisión C(2017) 7384 de la Comisión Europea en el expediente de Ayudas de Estado, SA.40348 (2015/NN), de fecha 10 de noviembre de 2017, sobre </w:t>
      </w:r>
      <w:r>
        <w:rPr>
          <w:rFonts w:ascii="Helvetica" w:eastAsia="Times New Roman" w:hAnsi="Helvetica" w:cs="Helvetica"/>
          <w:bCs/>
          <w:lang w:eastAsia="es-ES"/>
        </w:rPr>
        <w:t xml:space="preserve">las ayudas de estado de España para el apoyo de la generación de electricidad de fuentes de energía renovable, cogeneración y residuos, dado que su contenido resulta perjudicial para los intereses de la empresa. </w:t>
      </w:r>
    </w:p>
    <w:p w14:paraId="16CFBE12" w14:textId="1C8BABEC" w:rsidR="00F96498" w:rsidRDefault="00EA0CAE" w:rsidP="00EA0CAE">
      <w:pPr>
        <w:jc w:val="both"/>
        <w:rPr>
          <w:rFonts w:ascii="Helvetica" w:hAnsi="Helvetica" w:cs="Helvetica"/>
          <w:lang w:eastAsia="es-ES"/>
        </w:rPr>
      </w:pPr>
      <w:r>
        <w:rPr>
          <w:rFonts w:ascii="Helvetica" w:hAnsi="Helvetica" w:cs="Helvetica"/>
          <w:lang w:eastAsia="es-ES"/>
        </w:rPr>
        <w:br/>
      </w:r>
      <w:r w:rsidR="00B84F7C" w:rsidRPr="00316D17">
        <w:rPr>
          <w:rFonts w:ascii="Helvetica" w:hAnsi="Helvetica" w:cs="Helvetica"/>
          <w:lang w:eastAsia="es-ES"/>
        </w:rPr>
        <w:t>Y no habiendo más asuntos a tratar, se levant</w:t>
      </w:r>
      <w:r w:rsidR="005F2A7B" w:rsidRPr="00316D17">
        <w:rPr>
          <w:rFonts w:ascii="Helvetica" w:hAnsi="Helvetica" w:cs="Helvetica"/>
          <w:lang w:eastAsia="es-ES"/>
        </w:rPr>
        <w:t>ó</w:t>
      </w:r>
      <w:r w:rsidR="00B84F7C" w:rsidRPr="00316D17">
        <w:rPr>
          <w:rFonts w:ascii="Helvetica" w:hAnsi="Helvetica" w:cs="Helvetica"/>
          <w:lang w:eastAsia="es-ES"/>
        </w:rPr>
        <w:t xml:space="preserve"> la sesión, de la que se extiende la presente acta que, una vez leída, es aprobada por unanimidad y firmada por todos los asistentes, en la ciudad y fecha arriba indicadas.</w:t>
      </w:r>
    </w:p>
    <w:p w14:paraId="354F2EF0" w14:textId="77777777" w:rsidR="00EA0CAE" w:rsidRPr="00316D17" w:rsidRDefault="00EA0CAE" w:rsidP="00EA0CAE">
      <w:pPr>
        <w:jc w:val="both"/>
        <w:rPr>
          <w:rFonts w:ascii="Helvetica" w:hAnsi="Helvetica" w:cs="Helvetica"/>
          <w:lang w:eastAsia="es-ES"/>
        </w:rPr>
      </w:pPr>
    </w:p>
    <w:p w14:paraId="3ABB7801" w14:textId="77777777" w:rsidR="003276A0" w:rsidRPr="00316D17" w:rsidRDefault="003276A0" w:rsidP="003276A0">
      <w:pPr>
        <w:rPr>
          <w:rFonts w:ascii="Helvetica" w:hAnsi="Helvetica" w:cs="Helvetica"/>
          <w:lang w:eastAsia="es-ES"/>
        </w:rPr>
      </w:pPr>
    </w:p>
    <w:p w14:paraId="44F7926F" w14:textId="5800A2F6" w:rsidR="005C2AEA" w:rsidRPr="00316D17" w:rsidRDefault="00D34371" w:rsidP="005F2A7B">
      <w:pPr>
        <w:jc w:val="center"/>
        <w:rPr>
          <w:rFonts w:ascii="Helvetica" w:hAnsi="Helvetica" w:cs="Helvetica"/>
          <w:b/>
          <w:lang w:eastAsia="es-ES"/>
        </w:rPr>
      </w:pPr>
      <w:r>
        <w:rPr>
          <w:rFonts w:ascii="Helvetica" w:hAnsi="Helvetica" w:cs="Helvetica"/>
          <w:b/>
          <w:highlight w:val="yellow"/>
          <w:lang w:eastAsia="es-ES"/>
        </w:rPr>
        <w:t>10</w:t>
      </w:r>
      <w:r w:rsidR="0027574D">
        <w:rPr>
          <w:rFonts w:ascii="Helvetica" w:hAnsi="Helvetica" w:cs="Helvetica"/>
          <w:b/>
          <w:highlight w:val="yellow"/>
          <w:lang w:eastAsia="es-ES"/>
        </w:rPr>
        <w:t>-</w:t>
      </w:r>
      <w:r w:rsidR="0027574D" w:rsidRPr="0027574D">
        <w:rPr>
          <w:rFonts w:ascii="Helvetica" w:hAnsi="Helvetica" w:cs="Helvetica"/>
          <w:b/>
          <w:highlight w:val="yellow"/>
          <w:lang w:eastAsia="es-ES"/>
        </w:rPr>
        <w:t xml:space="preserve">Mantener el correspondiente cargo y eliminar el resto </w:t>
      </w:r>
      <w:r w:rsidR="00DD0B41" w:rsidRPr="0027574D">
        <w:rPr>
          <w:rFonts w:ascii="Helvetica" w:hAnsi="Helvetica" w:cs="Helvetica"/>
          <w:b/>
          <w:highlight w:val="yellow"/>
          <w:lang w:eastAsia="es-ES"/>
        </w:rPr>
        <w:t>EL ADMINISTRADOR</w:t>
      </w:r>
      <w:r w:rsidR="00707E36" w:rsidRPr="0027574D">
        <w:rPr>
          <w:rFonts w:ascii="Helvetica" w:hAnsi="Helvetica" w:cs="Helvetica"/>
          <w:b/>
          <w:highlight w:val="yellow"/>
          <w:lang w:eastAsia="es-ES"/>
        </w:rPr>
        <w:t>/LOS ADMINISTRADORES/SECRETARIO DEL CONSEJO DE ADMINISTRACIÓN/APODERADO</w:t>
      </w:r>
    </w:p>
    <w:p w14:paraId="2F37981F" w14:textId="77777777" w:rsidR="000E38C1" w:rsidRPr="00316D17" w:rsidRDefault="000E38C1" w:rsidP="0027574D">
      <w:pPr>
        <w:rPr>
          <w:rFonts w:ascii="Helvetica" w:hAnsi="Helvetica" w:cs="Helvetica"/>
          <w:b/>
          <w:lang w:eastAsia="es-ES"/>
        </w:rPr>
      </w:pPr>
    </w:p>
    <w:p w14:paraId="02D3B502" w14:textId="77777777" w:rsidR="000E38C1" w:rsidRPr="00316D17" w:rsidRDefault="000E38C1" w:rsidP="000E38C1">
      <w:pPr>
        <w:jc w:val="both"/>
        <w:rPr>
          <w:rFonts w:ascii="Helvetica" w:hAnsi="Helvetica" w:cs="Helvetica"/>
          <w:b/>
          <w:lang w:eastAsia="es-ES"/>
        </w:rPr>
      </w:pPr>
    </w:p>
    <w:p w14:paraId="0ED3B5BE" w14:textId="77777777" w:rsidR="000E38C1" w:rsidRPr="00316D17" w:rsidRDefault="000E38C1" w:rsidP="000E38C1">
      <w:pPr>
        <w:jc w:val="both"/>
        <w:rPr>
          <w:rFonts w:ascii="Helvetica" w:hAnsi="Helvetica" w:cs="Helvetica"/>
          <w:b/>
          <w:lang w:eastAsia="es-ES"/>
        </w:rPr>
      </w:pPr>
    </w:p>
    <w:p w14:paraId="67D8448A" w14:textId="4B369220" w:rsidR="0027574D" w:rsidRDefault="0027574D" w:rsidP="0027574D">
      <w:pPr>
        <w:rPr>
          <w:rFonts w:ascii="Helvetica" w:hAnsi="Helvetica"/>
        </w:rPr>
      </w:pPr>
      <w:r>
        <w:rPr>
          <w:rFonts w:ascii="Helvetica" w:hAnsi="Helvetica"/>
        </w:rPr>
        <w:t>[</w:t>
      </w:r>
      <w:r w:rsidR="00D34371">
        <w:rPr>
          <w:rFonts w:ascii="Helvetica" w:hAnsi="Helvetica"/>
          <w:b/>
        </w:rPr>
        <w:t>11</w:t>
      </w:r>
      <w:r>
        <w:rPr>
          <w:rFonts w:ascii="Helvetica" w:hAnsi="Helvetica"/>
        </w:rPr>
        <w:t>-</w:t>
      </w:r>
      <w:r>
        <w:rPr>
          <w:rFonts w:ascii="Helvetica" w:hAnsi="Helvetica"/>
          <w:highlight w:val="yellow"/>
        </w:rPr>
        <w:t>Nombre del administrador de la sociedad</w:t>
      </w:r>
      <w:r>
        <w:rPr>
          <w:rFonts w:ascii="Helvetica" w:hAnsi="Helvetica"/>
        </w:rPr>
        <w:t xml:space="preserve">] </w:t>
      </w:r>
    </w:p>
    <w:p w14:paraId="727083F6" w14:textId="77777777" w:rsidR="0027574D" w:rsidRPr="00316D17" w:rsidRDefault="0027574D" w:rsidP="005F2A7B">
      <w:pPr>
        <w:rPr>
          <w:rFonts w:ascii="Helvetica" w:hAnsi="Helvetica" w:cs="Helvetica"/>
          <w:b/>
          <w:lang w:eastAsia="es-ES"/>
        </w:rPr>
      </w:pPr>
    </w:p>
    <w:p w14:paraId="198F3240" w14:textId="53972630" w:rsidR="00707E36" w:rsidRDefault="00707E36" w:rsidP="00707E36">
      <w:pPr>
        <w:rPr>
          <w:rFonts w:ascii="Helvetica" w:hAnsi="Helvetica" w:cs="Helvetica"/>
          <w:b/>
          <w:lang w:eastAsia="es-ES"/>
        </w:rPr>
      </w:pPr>
      <w:r w:rsidRPr="0027574D">
        <w:rPr>
          <w:rFonts w:ascii="Helvetica" w:hAnsi="Helvetica" w:cs="Helvetica"/>
          <w:lang w:eastAsia="es-ES"/>
        </w:rPr>
        <w:t>En representación de</w:t>
      </w:r>
      <w:r>
        <w:rPr>
          <w:rFonts w:ascii="Helvetica" w:hAnsi="Helvetica" w:cs="Helvetica"/>
          <w:b/>
          <w:lang w:eastAsia="es-ES"/>
        </w:rPr>
        <w:t xml:space="preserve"> </w:t>
      </w:r>
      <w:r w:rsidR="0027574D">
        <w:rPr>
          <w:rFonts w:ascii="Helvetica" w:hAnsi="Helvetica" w:cs="Helvetica"/>
          <w:b/>
          <w:lang w:eastAsia="es-ES"/>
        </w:rPr>
        <w:t>[</w:t>
      </w:r>
      <w:r w:rsidR="0027574D" w:rsidRPr="0027574D">
        <w:rPr>
          <w:rFonts w:ascii="Helvetica" w:hAnsi="Helvetica" w:cs="Helvetica"/>
          <w:b/>
          <w:highlight w:val="yellow"/>
          <w:lang w:eastAsia="es-ES"/>
        </w:rPr>
        <w:t>1</w:t>
      </w:r>
      <w:r w:rsidR="00D34371">
        <w:rPr>
          <w:rFonts w:ascii="Helvetica" w:hAnsi="Helvetica" w:cs="Helvetica"/>
          <w:b/>
          <w:highlight w:val="yellow"/>
          <w:lang w:eastAsia="es-ES"/>
        </w:rPr>
        <w:t>2</w:t>
      </w:r>
      <w:r w:rsidR="0027574D" w:rsidRPr="00AE44B2">
        <w:rPr>
          <w:rFonts w:ascii="Helvetica" w:hAnsi="Helvetica" w:cs="Helvetica"/>
          <w:highlight w:val="yellow"/>
          <w:lang w:eastAsia="es-ES"/>
        </w:rPr>
        <w:t>-Nombre de la sociedad</w:t>
      </w:r>
      <w:r w:rsidR="0027574D">
        <w:rPr>
          <w:rFonts w:ascii="Helvetica" w:hAnsi="Helvetica" w:cs="Helvetica"/>
          <w:b/>
          <w:lang w:eastAsia="es-ES"/>
        </w:rPr>
        <w:t>]</w:t>
      </w:r>
    </w:p>
    <w:p w14:paraId="73703894" w14:textId="77777777" w:rsidR="0027574D" w:rsidRDefault="0027574D" w:rsidP="00707E36">
      <w:pPr>
        <w:rPr>
          <w:rFonts w:ascii="Helvetica" w:hAnsi="Helvetica" w:cs="Helvetica"/>
          <w:b/>
          <w:lang w:eastAsia="es-ES"/>
        </w:rPr>
      </w:pPr>
    </w:p>
    <w:p w14:paraId="33377ABB" w14:textId="726C203D" w:rsidR="0027574D" w:rsidRPr="0027574D" w:rsidRDefault="0027574D" w:rsidP="00707E36">
      <w:pPr>
        <w:rPr>
          <w:rFonts w:ascii="Helvetica" w:hAnsi="Helvetica" w:cs="Helvetica"/>
          <w:lang w:eastAsia="es-ES"/>
        </w:rPr>
      </w:pPr>
      <w:r w:rsidRPr="0027574D">
        <w:rPr>
          <w:rFonts w:ascii="Helvetica" w:hAnsi="Helvetica" w:cs="Helvetica"/>
          <w:lang w:eastAsia="es-ES"/>
        </w:rPr>
        <w:t>Firma</w:t>
      </w:r>
    </w:p>
    <w:p w14:paraId="6C500DA1" w14:textId="77777777" w:rsidR="00707E36" w:rsidRPr="00316D17" w:rsidRDefault="00707E36" w:rsidP="000E38C1">
      <w:pPr>
        <w:rPr>
          <w:rFonts w:ascii="Helvetica" w:hAnsi="Helvetica" w:cs="Helvetica"/>
        </w:rPr>
      </w:pPr>
      <w:bookmarkStart w:id="0" w:name="_GoBack"/>
      <w:bookmarkEnd w:id="0"/>
    </w:p>
    <w:sectPr w:rsidR="00707E36" w:rsidRPr="00316D1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33681" w16cid:durableId="1DC17E17"/>
  <w16cid:commentId w16cid:paraId="423499D6" w16cid:durableId="1DC17B0E"/>
  <w16cid:commentId w16cid:paraId="5417ECA5" w16cid:durableId="1DDA8E15"/>
  <w16cid:commentId w16cid:paraId="72C336BC" w16cid:durableId="1DDA8E4D"/>
  <w16cid:commentId w16cid:paraId="13327E53" w16cid:durableId="1DDA8F4B"/>
  <w16cid:commentId w16cid:paraId="392EEAE4" w16cid:durableId="1DDA8ED1"/>
  <w16cid:commentId w16cid:paraId="63590E77" w16cid:durableId="1DDA8EF6"/>
  <w16cid:commentId w16cid:paraId="38E700B9" w16cid:durableId="1DDA8D5D"/>
  <w16cid:commentId w16cid:paraId="5015AAC8" w16cid:durableId="1DDA8D82"/>
  <w16cid:commentId w16cid:paraId="6D2B38CF" w16cid:durableId="1DD93D25"/>
  <w16cid:commentId w16cid:paraId="5522C974" w16cid:durableId="1DDA8D19"/>
  <w16cid:commentId w16cid:paraId="43BBE40A" w16cid:durableId="1DC17B0F"/>
  <w16cid:commentId w16cid:paraId="2587831D" w16cid:durableId="1DDA8C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0AFF" w:usb1="5000785B"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E8"/>
    <w:rsid w:val="000E38C1"/>
    <w:rsid w:val="001D1277"/>
    <w:rsid w:val="00255EC9"/>
    <w:rsid w:val="0027574D"/>
    <w:rsid w:val="00281F37"/>
    <w:rsid w:val="00283C34"/>
    <w:rsid w:val="00316D17"/>
    <w:rsid w:val="003273C4"/>
    <w:rsid w:val="003276A0"/>
    <w:rsid w:val="003A6B83"/>
    <w:rsid w:val="00530A3A"/>
    <w:rsid w:val="005C2AEA"/>
    <w:rsid w:val="005F2A7B"/>
    <w:rsid w:val="00635A90"/>
    <w:rsid w:val="00684272"/>
    <w:rsid w:val="00707E36"/>
    <w:rsid w:val="00713253"/>
    <w:rsid w:val="00794F39"/>
    <w:rsid w:val="007D10E8"/>
    <w:rsid w:val="008A02B7"/>
    <w:rsid w:val="00904D92"/>
    <w:rsid w:val="00963E4F"/>
    <w:rsid w:val="009729F7"/>
    <w:rsid w:val="009A591C"/>
    <w:rsid w:val="009C2F6A"/>
    <w:rsid w:val="00A60036"/>
    <w:rsid w:val="00A91BC1"/>
    <w:rsid w:val="00AE44B2"/>
    <w:rsid w:val="00B84F7C"/>
    <w:rsid w:val="00BB3B18"/>
    <w:rsid w:val="00CF6D6A"/>
    <w:rsid w:val="00D216F2"/>
    <w:rsid w:val="00D34371"/>
    <w:rsid w:val="00D83100"/>
    <w:rsid w:val="00DA173D"/>
    <w:rsid w:val="00DD0B41"/>
    <w:rsid w:val="00E103D5"/>
    <w:rsid w:val="00E13426"/>
    <w:rsid w:val="00E35156"/>
    <w:rsid w:val="00EA0CAE"/>
    <w:rsid w:val="00F65FA1"/>
    <w:rsid w:val="00F96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CCB0"/>
  <w15:docId w15:val="{5902BE35-3DEB-409C-88E2-7F63AA14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E8"/>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5A90"/>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D0B41"/>
    <w:rPr>
      <w:sz w:val="16"/>
      <w:szCs w:val="16"/>
    </w:rPr>
  </w:style>
  <w:style w:type="paragraph" w:styleId="Textocomentario">
    <w:name w:val="annotation text"/>
    <w:basedOn w:val="Normal"/>
    <w:link w:val="TextocomentarioCar"/>
    <w:uiPriority w:val="99"/>
    <w:semiHidden/>
    <w:unhideWhenUsed/>
    <w:rsid w:val="00DD0B41"/>
    <w:rPr>
      <w:sz w:val="20"/>
      <w:szCs w:val="20"/>
    </w:rPr>
  </w:style>
  <w:style w:type="character" w:customStyle="1" w:styleId="TextocomentarioCar">
    <w:name w:val="Texto comentario Car"/>
    <w:basedOn w:val="Fuentedeprrafopredeter"/>
    <w:link w:val="Textocomentario"/>
    <w:uiPriority w:val="99"/>
    <w:semiHidden/>
    <w:rsid w:val="00DD0B41"/>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D0B41"/>
    <w:rPr>
      <w:b/>
      <w:bCs/>
    </w:rPr>
  </w:style>
  <w:style w:type="character" w:customStyle="1" w:styleId="AsuntodelcomentarioCar">
    <w:name w:val="Asunto del comentario Car"/>
    <w:basedOn w:val="TextocomentarioCar"/>
    <w:link w:val="Asuntodelcomentario"/>
    <w:uiPriority w:val="99"/>
    <w:semiHidden/>
    <w:rsid w:val="00DD0B41"/>
    <w:rPr>
      <w:rFonts w:ascii="Calibri" w:hAnsi="Calibri" w:cs="Times New Roman"/>
      <w:b/>
      <w:bCs/>
      <w:sz w:val="20"/>
      <w:szCs w:val="20"/>
    </w:rPr>
  </w:style>
  <w:style w:type="paragraph" w:styleId="Textodeglobo">
    <w:name w:val="Balloon Text"/>
    <w:basedOn w:val="Normal"/>
    <w:link w:val="TextodegloboCar"/>
    <w:uiPriority w:val="99"/>
    <w:semiHidden/>
    <w:unhideWhenUsed/>
    <w:rsid w:val="00DD0B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0361">
      <w:bodyDiv w:val="1"/>
      <w:marLeft w:val="0"/>
      <w:marRight w:val="0"/>
      <w:marTop w:val="0"/>
      <w:marBottom w:val="0"/>
      <w:divBdr>
        <w:top w:val="none" w:sz="0" w:space="0" w:color="auto"/>
        <w:left w:val="none" w:sz="0" w:space="0" w:color="auto"/>
        <w:bottom w:val="none" w:sz="0" w:space="0" w:color="auto"/>
        <w:right w:val="none" w:sz="0" w:space="0" w:color="auto"/>
      </w:divBdr>
    </w:div>
    <w:div w:id="18090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BF75-89DB-4C00-A1C3-33AC049A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Sanchez</dc:creator>
  <cp:lastModifiedBy>Esteban Carrillo</cp:lastModifiedBy>
  <cp:revision>9</cp:revision>
  <cp:lastPrinted>2017-12-21T08:58:00Z</cp:lastPrinted>
  <dcterms:created xsi:type="dcterms:W3CDTF">2017-12-13T08:38:00Z</dcterms:created>
  <dcterms:modified xsi:type="dcterms:W3CDTF">2017-12-21T09:26:00Z</dcterms:modified>
</cp:coreProperties>
</file>